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greenelab/covid19-review@10b8d4e</w:t>
        </w:r>
      </w:hyperlink>
      <w:r>
        <w:t xml:space="preserve"> </w:t>
      </w:r>
      <w:r>
        <w:t xml:space="preserve">on April 12,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11, 2022, SARS-CoV-2 has infected over 499,843,221 and taken the lives of 6,181,735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10,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168a754b63733b9cb07ddbcad5bda84332c2b27/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168a754b63733b9cb07ddbcad5bda84332c2b27/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10,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168a754b63733b9cb07ddbcad5bda84332c2b27/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April 10,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168a754b63733b9cb07ddbcad5bda84332c2b27/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7"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3">
        <w:r>
          <w:rPr>
            <w:rStyle w:val="Hyperlink"/>
          </w:rPr>
          <w:t xml:space="preserve">https://doi.org/gjnrhz</w:t>
        </w:r>
      </w:hyperlink>
      <w:r>
        <w:t xml:space="preserve"> </w:t>
      </w:r>
      <w:r>
        <w:t xml:space="preserve">DOI:</w:t>
      </w:r>
      <w:r>
        <w:t xml:space="preserve"> </w:t>
      </w:r>
      <w:hyperlink r:id="rId464">
        <w:r>
          <w:rPr>
            <w:rStyle w:val="Hyperlink"/>
          </w:rPr>
          <w:t xml:space="preserve">10.1056/nejmc2103022</w:t>
        </w:r>
      </w:hyperlink>
      <w:r>
        <w:t xml:space="preserve"> </w:t>
      </w:r>
      <w:r>
        <w:t xml:space="preserve">· PMID:</w:t>
      </w:r>
      <w:r>
        <w:t xml:space="preserve"> </w:t>
      </w:r>
      <w:hyperlink r:id="rId465">
        <w:r>
          <w:rPr>
            <w:rStyle w:val="Hyperlink"/>
          </w:rPr>
          <w:t xml:space="preserve">33822491</w:t>
        </w:r>
      </w:hyperlink>
      <w:r>
        <w:t xml:space="preserve"> </w:t>
      </w:r>
      <w:r>
        <w:t xml:space="preserve">· PMCID:</w:t>
      </w:r>
      <w:r>
        <w:t xml:space="preserve"> </w:t>
      </w:r>
      <w:hyperlink r:id="rId466">
        <w:r>
          <w:rPr>
            <w:rStyle w:val="Hyperlink"/>
          </w:rPr>
          <w:t xml:space="preserve">PMC8063885</w:t>
        </w:r>
      </w:hyperlink>
    </w:p>
    <w:bookmarkEnd w:id="467"/>
    <w:bookmarkStart w:id="470"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8">
        <w:r>
          <w:rPr>
            <w:rStyle w:val="Hyperlink"/>
          </w:rPr>
          <w:t xml:space="preserve">https://doi.org/gmx72g</w:t>
        </w:r>
      </w:hyperlink>
      <w:r>
        <w:t xml:space="preserve"> </w:t>
      </w:r>
      <w:r>
        <w:t xml:space="preserve">DOI:</w:t>
      </w:r>
      <w:r>
        <w:t xml:space="preserve"> </w:t>
      </w:r>
      <w:hyperlink r:id="rId469">
        <w:r>
          <w:rPr>
            <w:rStyle w:val="Hyperlink"/>
          </w:rPr>
          <w:t xml:space="preserve">10.1101/2021.07.30.454511</w:t>
        </w:r>
      </w:hyperlink>
    </w:p>
    <w:bookmarkEnd w:id="470"/>
    <w:bookmarkStart w:id="475"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1">
        <w:r>
          <w:rPr>
            <w:rStyle w:val="Hyperlink"/>
          </w:rPr>
          <w:t xml:space="preserve">https://doi.org/gmwn4x</w:t>
        </w:r>
      </w:hyperlink>
      <w:r>
        <w:t xml:space="preserve"> </w:t>
      </w:r>
      <w:r>
        <w:t xml:space="preserve">DOI:</w:t>
      </w:r>
      <w:r>
        <w:t xml:space="preserve"> </w:t>
      </w:r>
      <w:hyperlink r:id="rId472">
        <w:r>
          <w:rPr>
            <w:rStyle w:val="Hyperlink"/>
          </w:rPr>
          <w:t xml:space="preserve">10.1093/jtm/taab104</w:t>
        </w:r>
      </w:hyperlink>
      <w:r>
        <w:t xml:space="preserve"> </w:t>
      </w:r>
      <w:r>
        <w:t xml:space="preserve">· PMID:</w:t>
      </w:r>
      <w:r>
        <w:t xml:space="preserve"> </w:t>
      </w:r>
      <w:hyperlink r:id="rId473">
        <w:r>
          <w:rPr>
            <w:rStyle w:val="Hyperlink"/>
          </w:rPr>
          <w:t xml:space="preserve">34230972</w:t>
        </w:r>
      </w:hyperlink>
      <w:r>
        <w:t xml:space="preserve"> </w:t>
      </w:r>
      <w:r>
        <w:t xml:space="preserve">· PMCID:</w:t>
      </w:r>
      <w:r>
        <w:t xml:space="preserve"> </w:t>
      </w:r>
      <w:hyperlink r:id="rId474">
        <w:r>
          <w:rPr>
            <w:rStyle w:val="Hyperlink"/>
          </w:rPr>
          <w:t xml:space="preserve">PMC8344909</w:t>
        </w:r>
      </w:hyperlink>
    </w:p>
    <w:bookmarkEnd w:id="475"/>
    <w:bookmarkStart w:id="480"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6">
        <w:r>
          <w:rPr>
            <w:rStyle w:val="Hyperlink"/>
          </w:rPr>
          <w:t xml:space="preserve">https://doi.org/gjs7m8</w:t>
        </w:r>
      </w:hyperlink>
      <w:r>
        <w:t xml:space="preserve"> </w:t>
      </w:r>
      <w:r>
        <w:t xml:space="preserve">DOI:</w:t>
      </w:r>
      <w:r>
        <w:t xml:space="preserve"> </w:t>
      </w:r>
      <w:hyperlink r:id="rId477">
        <w:r>
          <w:rPr>
            <w:rStyle w:val="Hyperlink"/>
          </w:rPr>
          <w:t xml:space="preserve">10.1093/jtm/taab051</w:t>
        </w:r>
      </w:hyperlink>
      <w:r>
        <w:t xml:space="preserve"> </w:t>
      </w:r>
      <w:r>
        <w:t xml:space="preserve">· PMID:</w:t>
      </w:r>
      <w:r>
        <w:t xml:space="preserve"> </w:t>
      </w:r>
      <w:hyperlink r:id="rId478">
        <w:r>
          <w:rPr>
            <w:rStyle w:val="Hyperlink"/>
          </w:rPr>
          <w:t xml:space="preserve">33772577</w:t>
        </w:r>
      </w:hyperlink>
      <w:r>
        <w:t xml:space="preserve"> </w:t>
      </w:r>
      <w:r>
        <w:t xml:space="preserve">· PMCID:</w:t>
      </w:r>
      <w:r>
        <w:t xml:space="preserve"> </w:t>
      </w:r>
      <w:hyperlink r:id="rId479">
        <w:r>
          <w:rPr>
            <w:rStyle w:val="Hyperlink"/>
          </w:rPr>
          <w:t xml:space="preserve">PMC8083765</w:t>
        </w:r>
      </w:hyperlink>
    </w:p>
    <w:bookmarkEnd w:id="480"/>
    <w:bookmarkStart w:id="483"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1">
        <w:r>
          <w:rPr>
            <w:rStyle w:val="Hyperlink"/>
          </w:rPr>
          <w:t xml:space="preserve">https://doi.org/gh2px7</w:t>
        </w:r>
      </w:hyperlink>
      <w:r>
        <w:t xml:space="preserve"> </w:t>
      </w:r>
      <w:r>
        <w:t xml:space="preserve">DOI:</w:t>
      </w:r>
      <w:r>
        <w:t xml:space="preserve"> </w:t>
      </w:r>
      <w:hyperlink r:id="rId482">
        <w:r>
          <w:rPr>
            <w:rStyle w:val="Hyperlink"/>
          </w:rPr>
          <w:t xml:space="preserve">10.1101/2021.02.01.429069</w:t>
        </w:r>
      </w:hyperlink>
    </w:p>
    <w:bookmarkEnd w:id="483"/>
    <w:bookmarkStart w:id="486"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4">
        <w:r>
          <w:rPr>
            <w:rStyle w:val="Hyperlink"/>
          </w:rPr>
          <w:t xml:space="preserve">https://doi.org/gk86qx</w:t>
        </w:r>
      </w:hyperlink>
      <w:r>
        <w:t xml:space="preserve"> </w:t>
      </w:r>
      <w:r>
        <w:t xml:space="preserve">DOI:</w:t>
      </w:r>
      <w:r>
        <w:t xml:space="preserve"> </w:t>
      </w:r>
      <w:hyperlink r:id="rId485">
        <w:r>
          <w:rPr>
            <w:rStyle w:val="Hyperlink"/>
          </w:rPr>
          <w:t xml:space="preserve">10.1101/2021.07.15.21260621</w:t>
        </w:r>
      </w:hyperlink>
    </w:p>
    <w:bookmarkEnd w:id="486"/>
    <w:bookmarkStart w:id="488"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7">
        <w:r>
          <w:rPr>
            <w:rStyle w:val="Hyperlink"/>
          </w:rPr>
          <w:t xml:space="preserve">https://www.nytimes.com/2021/06/22/business/economy/china-vaccines-covid-outbreak.html</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https://www.bloomberg.com/tosv2.html?vid=&amp;uuid=a2f24cde-ba88-11ec-af41-4650514f4d6d&amp;url=L2dyYXBoaWNzL2NvdmlkLXZhY2NpbmUtdHJhY2tlci1nbG9iYWwtZGlzdHJpYnV0aW9u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https://www.bloomberg.com/tosv2.html?vid=&amp;uuid=a35336d9-ba88-11ec-80ee-516474764176&amp;url=L25ld3MvYXJ0aWNsZXMvMjAyMC0xMi0wMi93aXRoaW4taG91cnMtb2YtdS1rLXB1dGluLW9yZGVycy1zdGFydC1vZi1tYXNzLWNvdmlkLTE5LXNob3Rz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10b8d4e43a7056eccb85b450328f5becd9410ab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0b8d4e43a7056eccb85b450328f5becd9410abb/" TargetMode="External" /><Relationship Type="http://schemas.openxmlformats.org/officeDocument/2006/relationships/hyperlink" Id="rId22" Target="https://greenelab.github.io/covid19-review/v/10b8d4e43a7056eccb85b450328f5becd9410abb/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a2f24cde-ba88-11ec-af41-4650514f4d6d&amp;url=L2dyYXBoaWNzL2NvdmlkLXZhY2NpbmUtdHJhY2tlci1nbG9iYWwtZGlzdHJpYnV0aW9u" TargetMode="External" /><Relationship Type="http://schemas.openxmlformats.org/officeDocument/2006/relationships/hyperlink" Id="rId1683" Target="https://www.bloomberg.com/tosv2.html?vid=&amp;uuid=a35336d9-ba88-11ec-80ee-516474764176&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10b8d4e43a7056eccb85b450328f5becd9410ab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0b8d4e43a7056eccb85b450328f5becd9410abb/" TargetMode="External" /><Relationship Type="http://schemas.openxmlformats.org/officeDocument/2006/relationships/hyperlink" Id="rId22" Target="https://greenelab.github.io/covid19-review/v/10b8d4e43a7056eccb85b450328f5becd9410abb/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a2f24cde-ba88-11ec-af41-4650514f4d6d&amp;url=L2dyYXBoaWNzL2NvdmlkLXZhY2NpbmUtdHJhY2tlci1nbG9iYWwtZGlzdHJpYnV0aW9u" TargetMode="External" /><Relationship Type="http://schemas.openxmlformats.org/officeDocument/2006/relationships/hyperlink" Id="rId1683" Target="https://www.bloomberg.com/tosv2.html?vid=&amp;uuid=a35336d9-ba88-11ec-80ee-516474764176&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2022-04-12T17:49:51Z</dcterms:created>
  <dcterms:modified xsi:type="dcterms:W3CDTF">2022-04-12T17:49:51Z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